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5F" w:rsidRPr="0097165F" w:rsidRDefault="0097165F" w:rsidP="0097165F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97165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Подпрограмма 2 Развитие дошкольного, общего образования и дополнительного образования детей</w:t>
      </w:r>
    </w:p>
    <w:p w:rsidR="0097165F" w:rsidRPr="0097165F" w:rsidRDefault="0097165F" w:rsidP="0097165F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100998"/>
      <w:bookmarkEnd w:id="0"/>
      <w:r w:rsidRPr="009716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Подпрограмма 2</w:t>
      </w:r>
    </w:p>
    <w:p w:rsidR="0097165F" w:rsidRPr="0097165F" w:rsidRDefault="0097165F" w:rsidP="0097165F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716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"Развитие дошкольного, общего образования и дополнительного</w:t>
      </w:r>
    </w:p>
    <w:p w:rsidR="0097165F" w:rsidRPr="0097165F" w:rsidRDefault="0097165F" w:rsidP="0097165F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716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образования детей"</w:t>
      </w:r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Паспорт подпрограммы 2 "Развитие дошкольного, общего образования и дополнительного образования детей" государственной программы Российской Федерации "Развитие образования" на 2013 - 2020 годы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2.1. Характеристика сферы реализации подпрограммы 2 "Развитие дошкольного, общего образования и дополнительного образования детей", описание основных проблем в указанной сфере и прогноз ее развития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6" w:history="1">
        <w:r w:rsidRPr="0097165F">
          <w:rPr>
            <w:rFonts w:ascii="Arial" w:eastAsia="Times New Roman" w:hAnsi="Arial" w:cs="Arial"/>
            <w:b/>
            <w:bCs/>
            <w:color w:val="8859A8"/>
            <w:sz w:val="23"/>
            <w:u w:val="single"/>
            <w:lang w:eastAsia="ru-RU"/>
          </w:rPr>
          <w:t>2.2. Приоритеты государственной политики в сфере дошкольного, общего образования и дополнительного образования детей на период до 2020 года, цели, задачи, показатели (индикаторы) и результаты реализации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Цели и задачи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Целевые показатели (индикаторы)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2.3. Сроки и этапы реализации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0" w:history="1">
        <w:r w:rsidRPr="0097165F">
          <w:rPr>
            <w:rFonts w:ascii="Arial" w:eastAsia="Times New Roman" w:hAnsi="Arial" w:cs="Arial"/>
            <w:b/>
            <w:bCs/>
            <w:color w:val="8859A8"/>
            <w:sz w:val="23"/>
            <w:u w:val="single"/>
            <w:lang w:eastAsia="ru-RU"/>
          </w:rPr>
          <w:t>2.4. Характеристика основных мероприятий подпрограммы 2 "Развитие дошкольного, общего образования и дополнительного образования детей" Программы Российской Федерации "Развитие образования"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2.1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2.2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2.3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2.4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2.5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2.6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2.7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2.8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Основное мероприятие 2.9 подпрограммы 2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2.5. Характеристика мер правового регулирования в рамках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2.6. Прогноз сводных показателей государственных заданий по этапам реализации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2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2.7. Характеристика основных мероприятий, реализуемых субъектами Российской Федерации в случае их участия в разработке и реализации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3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2.8. Обоснование объема финансовых ресурсов, необходимых для реализации подпрограммы 2 "Развитие дошкольного, общего образования и дополнительного образования детей"</w:t>
        </w:r>
      </w:hyperlink>
    </w:p>
    <w:p w:rsidR="0097165F" w:rsidRPr="0097165F" w:rsidRDefault="0097165F" w:rsidP="009716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4" w:history="1">
        <w:r w:rsidRPr="0097165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2.9. Участие субъектов Российской Федерации в реализации подпрограммы 2 "Развитие дошкольного, общего образования и дополнительного образования детей"</w:t>
        </w:r>
      </w:hyperlink>
    </w:p>
    <w:p w:rsidR="002B4505" w:rsidRDefault="002B4505"/>
    <w:sectPr w:rsidR="002B4505" w:rsidSect="002B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65F"/>
    <w:rsid w:val="002B4505"/>
    <w:rsid w:val="0097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05"/>
  </w:style>
  <w:style w:type="paragraph" w:styleId="1">
    <w:name w:val="heading 1"/>
    <w:basedOn w:val="a"/>
    <w:link w:val="10"/>
    <w:uiPriority w:val="9"/>
    <w:qFormat/>
    <w:rsid w:val="00971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7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2/tselevye-pokazateli-indikatory-podprogrammy-2/" TargetMode="External"/><Relationship Id="rId13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3-podprogrammy-2/" TargetMode="External"/><Relationship Id="rId18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8-podprogrammy-2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6/" TargetMode="External"/><Relationship Id="rId7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2/tseli-i-zadachi-podprogrammy-2/" TargetMode="External"/><Relationship Id="rId12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2-podprogrammy-2/" TargetMode="External"/><Relationship Id="rId17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7-podprogrammy-2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6-podprogrammy-2/" TargetMode="External"/><Relationship Id="rId20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5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2/" TargetMode="External"/><Relationship Id="rId11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1-podprogrammy-2/" TargetMode="External"/><Relationship Id="rId24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9/" TargetMode="External"/><Relationship Id="rId5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1/" TargetMode="External"/><Relationship Id="rId15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5-podprogrammy-2/" TargetMode="External"/><Relationship Id="rId23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8/" TargetMode="External"/><Relationship Id="rId10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" TargetMode="External"/><Relationship Id="rId19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9-podprogrammy-2/" TargetMode="External"/><Relationship Id="rId4" Type="http://schemas.openxmlformats.org/officeDocument/2006/relationships/hyperlink" Target="https://sudact.ru/law/rasporiazhenie-pravitelstva-rf-ot-22112012-n-2148-r/gosudarstvennaia-programma-rossiiskoi-federatsii-razvitie/xiii/podprogramma-2-razvitie-doshkolnogo-obshchego/pasport-podprogrammy-2-razvitie-doshkolnogo/" TargetMode="External"/><Relationship Id="rId9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3/" TargetMode="External"/><Relationship Id="rId14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4/osnovnoe-meropriiatie-2.4-podprogrammy-2/" TargetMode="External"/><Relationship Id="rId22" Type="http://schemas.openxmlformats.org/officeDocument/2006/relationships/hyperlink" Target="https://sudact.ru/law/rasporiazhenie-pravitelstva-rf-ot-22112012-n-2148-r/gosudarstvennaia-programma-rossiiskoi-federatsii-razvitie/xiii/podprogramma-2-razvitie-doshkolnogo-obshchego/2.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2020-10-29T07:18:00Z</dcterms:created>
  <dcterms:modified xsi:type="dcterms:W3CDTF">2020-10-29T07:19:00Z</dcterms:modified>
</cp:coreProperties>
</file>