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Times New Roman" w:hAnsi="Times New Roman"/>
          <w:sz w:val="28"/>
          <w:szCs w:val="28"/>
        </w:rPr>
      </w:pPr>
      <w:r>
        <w:rPr>
          <w:i/>
          <w:iCs/>
          <w:noProof w:val="1"/>
        </w:rPr>
      </w:r>
      <w:r>
        <w:rPr>
          <w:noProof/>
        </w:rPr>
        <w:drawing>
          <wp:inline distT="0" distB="0" distL="0" distR="0">
            <wp:extent cx="2889250" cy="1119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:sm="smo" val="SMDATA_12_9pYX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AAAAAAgAAAAAAAAAAAAAAAAAAAAAAAAAAAAAAAAAAAAAAAAAAAAADGEQAA4wYAAAAAAAAAAAAAAAAAAA=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1950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noProof w:val="1"/>
        </w:rPr>
      </w:r>
      <w:r>
        <w:rPr>
          <w:rFonts w:ascii="Times New Roman" w:hAnsi="Times New Roman"/>
          <w:sz w:val="28"/>
          <w:szCs w:val="28"/>
        </w:rPr>
      </w:r>
    </w:p>
    <w:p>
      <w:pPr>
        <w: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ДОЛЖНОСТНАЯ ИНСТРУКЦИЯ ПЕДАГОГА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ЦЕНТРА ОБРАЗОВАНИЯ ЕСТЕСТВЕННО-НАУЧНОЙ И ТЕХНОЛОГИЧЕСКОЙ</w:t>
      </w:r>
      <w:r>
        <w:rPr>
          <w:rFonts w:ascii="Times New Roman" w:hAnsi="Times New Roman"/>
          <w:b/>
          <w:sz w:val="24"/>
          <w:szCs w:val="24"/>
        </w:rPr>
        <w:t xml:space="preserve"> НАПРАВЛЕННОСТЕЙ «ТОЧКА РОСТА»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1.Общие положения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Учитель относится к категории специалистов.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Учитель назначается и освобождается от должности директором школы. В период отсутствия учителя (отпуска, болезни и пр.) его обязанности исполняет работник, назначенный в установленном порядке, который приобретает соответствующие права и несет назначенный в установленном порядке,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На должность учителя принимается лицо:</w:t>
      </w:r>
    </w:p>
    <w:p>
      <w:pPr>
        <w:numPr>
          <w:ilvl w:val="0"/>
          <w:numId w:val="1"/>
        </w:numPr>
        <w:ind w:left="720" w:hanging="36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имеющее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профессиональной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работы;</w:t>
      </w:r>
    </w:p>
    <w:p>
      <w:pPr>
        <w:numPr>
          <w:ilvl w:val="0"/>
          <w:numId w:val="1"/>
        </w:numPr>
        <w:ind w:left="720" w:hanging="36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имеющее ограничений на занятие педагогической деятельностью, установленных законодательством Российской Федерации; ограничений на занятие трудовой деятельностью в сфере образования, развития несовершеннолетних;</w:t>
      </w:r>
    </w:p>
    <w:p>
      <w:pPr>
        <w:numPr>
          <w:ilvl w:val="0"/>
          <w:numId w:val="1"/>
        </w:numPr>
        <w:ind w:left="720" w:hanging="36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прошедший обязательные предварительные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Федерации.</w:t>
      </w:r>
    </w:p>
    <w:p>
      <w:pPr>
        <w:numPr>
          <w:ilvl w:val="0"/>
          <w:numId w:val="1"/>
        </w:numPr>
        <w:ind w:left="720" w:hanging="36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прошедшее в установленном законодательством Российской Федерации порядке аттестации.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Лица, не имеющие специальной подготовки или стажа работы, установленных в разделе «Требования к квалификации», но обладающие качественно в полном объеме возложенные на них должностные обязанности, по рекомендации аттестационной комиссии,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Учитель должен знать: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основные и актуальные для современной системы образования теории обучения, воспитания и развития детей младшего школьного возрастов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Федеральные государственные образовательные стандарты и содержание примерных основных образовательных программ;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дидактические основы, используемые в учебно-воспитательном процессе образовательных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особенности региональных условий, в которых реализуется используемая основная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образовательная программа начального общего образования;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приоритетные направления развития образовательной системы Российской Федерации;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Федеральные государственные образовательные стандарты и содержание примерных основных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образовательных программ основного и среднего общего образования;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методику преподавания предмета, программы и учебники по преподаваемому предмету;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теорию и методы управления образовательными системами, методику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педагогику, психологию, возрастную физиологию;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основы научной организации труда;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современные методы и педагогические технологии пол и культурного, продуктивного,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дифференцированного обучения, реализации компетентностного подхода, развивающего обучения с учетом возрастных и индивидуальных особенностей учащихся;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методы убеждения, аргументации своей позиции, установления контактов с обучающимися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разного возраста, их родителями (законными представителями), коллегами по работе;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технологии диагностики причин конфликтных ситуаций, их профилактики и разрешения;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основы работы с текстовыми редакторами, электронными таблицами, электронной почтой 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браузерами, мультимедийным оборудованием.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1.6. Учитель должен уметь: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современные образовательные технологии, включая информационные, а также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цифровые образовательные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проводить учебные занятия, опираясь на достижения в области педагогической 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психологической наук, возрастной физиологии и школьной гигиены, а также современных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информационных технологий и методик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планировать и осуществлять учебный процесс в соответствии с основной общеобразовательной программой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разрабатывать рабочую программу по предмету, курсу на основе примерных основных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общеобразовательных программ и обеспечивать ее выполнение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организовать самостоятельную деятельность обучающихся, в том числе исследовательскую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осуществлять контрольно-оценочную деятельность в образовательном процессе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разнообразные формы, приемы, методы и средства обучения, в том числе по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владеть основами работы с текстовыми редакторами, электронными таблицами, электронной почтой и браузерами, мультимедийным оборудованием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устанавливать контакты с обучающимися разного возраста и их родителями (законными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представителями), другими педагогическими и иными работниками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владеть технологиями диагностики причин конфликтных ситуаций, их профилактики 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разрешения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владеть формами и методами обучения, в том числе выходящими за рамки учебных занятий: проектная деятельность, лабораторные эксперименты и т.п.;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объективно оценивать знания обучающихся на основе тестирования и других методов контроля в соответствии с реальными учебными возможностями детей;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разрабатывать (осваивать) и применять современные психолого-педагогические технологии,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основанные на знании законов развития личности и поведения в реальной и виртуальной среде;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организовывать проектную деятельность обучающихся по ;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владеть ИКТ-компетентностями:</w:t>
      </w:r>
    </w:p>
    <w:p>
      <w:pPr>
        <w:numPr>
          <w:ilvl w:val="0"/>
          <w:numId w:val="2"/>
        </w:numPr>
        <w:ind w:left="720" w:hanging="36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общепользовательская ИКТ-компетентность;</w:t>
      </w:r>
    </w:p>
    <w:p>
      <w:pPr>
        <w:numPr>
          <w:ilvl w:val="0"/>
          <w:numId w:val="2"/>
        </w:numPr>
        <w:ind w:left="720" w:hanging="36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общепедагогическая ИКТ-компетентность;</w:t>
      </w:r>
    </w:p>
    <w:p>
      <w:pPr>
        <w:numPr>
          <w:ilvl w:val="0"/>
          <w:numId w:val="2"/>
        </w:numPr>
        <w:ind w:left="720" w:hanging="36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предметно-педагогическая ИКТ-компетентность (отражающая профессиональную ИКТ- компетентность соответствующей области человеческой деятельности)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1.7. В своей деятельности учитель руководствуется: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Федеральным законом «Об образовании в Российской Федерации»;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указами Президента Российской Федерации, нормативными актами Правительства Российской Федерации, правительства субъекта Российской Федерации и органов управления образованием всех уровней по вопросам образования и воспитания обучающихся;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трудовым законодательством;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правилами и нормами охраны труда, техники безопасности и противопожарной защиты;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Уставом и локальными нормативными актами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</w:rPr>
        <w:t xml:space="preserve">КОУ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Нахадинская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СОШ».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Положением о деятельности Центра образования естественно-научной и технологической направленностей «Точка роста».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Учитель подчиняется непосредственно руководителю Центра образования естественно-научной и технологической направленностей «Точка роста».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Учитель относится к профессиональной квалификационной группе должностей педагогических работников четвертого квалификационного уровня (Приказ Минздравсоцразвития России от 05.05.2008 N 216н).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Функции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Участие в реализации основных общеобразовательных программ в части предметных областей «Биология», «Химия», «Физика», в том числе обеспечение внедрения обновленного содержания преподавания основных общеобразовательных программ в рамках федерального проекта «Современная школа» национального проекта «Образование».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Реализация разно уровневых дополнительных общеобразовательных программ цифрового, естественнонаучного, технического и гуманитарного профилей, а также иных программ в рамках внеурочной деятельности обучающихся.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Обучение и воспитание обучающихся с учетом их психолого-физиологических особенностей и специфики преподаваемого предмета.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Обеспечение охраны жизни и здоровья обучающихся во время образовательного процесса.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Должностные обязанности.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Учитель выполняет следующие должностные обязанности по общетрудовой функции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"Обучение":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разрабатывает и осуществляет реализацию программ учебных дисциплин в рамках основной общеобразовательной программы;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осуществляет профессиональную деятельность в соответствии с требованиями федеральных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государственных образовательных стандартов дошкольного, начального общего, основного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общего, среднего общего образования;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участвует в разработке и реализации программы развития образовательной организации в целях создания безопасной и комфортной образовательной среды;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планирует и проводит учебные занятия;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систематически анализирует эффективность учебных занятий и подходов к обучению;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организует, осуществляет контроль и оценку учебных достижений, текущих и итоговых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результатов освоения основной образовательной программы обучающимися;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формирует универсальные учебные действия;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формирует навыки, связанные с информационно-коммуникационными технологиями (далее – ИКТ);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формирует мотивацию к обучению;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вовлекает обучающихся и педагогов в проектную деятельность.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объективно оценивает знания обучающихся на основе тестирования и других методов контроля в соответствии с реальными учебными возможностями детей.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 Учитель выполняет следующие должностные обязанности по трудовой функции "Воспитание".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регулирует поведение обучающихся для обеспечения безопасной образовательной среды;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реализует современные, в том числе интерактивные, формы и методов воспитательной работы, используя их как на занятии, так и во внеурочной деятельности;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становит воспитательные цели, способствующие развитию обучающихся, независимо от их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способностей и характера;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определяет и принимает четкие правила поведения обучающимися в соответствии с Уставом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</w:rPr>
        <w:t xml:space="preserve">КОУ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Нахадинская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СОШ» и правилами внутреннего распорядка образовательной организации;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проектирует и реализует воспитательные программы;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проектировали ситуации и события, развивающие эмоционально-ценностную сферу ребенка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(культуру переживаний и ценностные ориентации ребенка);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развивает у обучающихся познавательную активность, самостоятельность, инициативу,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творческих способностей, формирует гражданскую позицию, способность к труду и жизни в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условиях современного мира, формирует у обучающихся культуры здорового и безопасного образа жизни;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содействовать созданию и развитию общественного движения школьников, направленного на личностное развитие, социальную активность через проектную деятельность, различные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дополнительного образования детей.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 Учитель выполняет следующие должностные обязанности по трудовой функции "Развитие".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выявляет в ходе наблюдения поведенческие и личностные проблемы обучающихся, связанные с особенностями их развития;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оценивает параметры и проектирует психологически безопасную и комфортную образовательную среду, разрабатывает программы профилактики различных форм насилия в школе;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применяют инструментарий и методы диагностики и оценивает показатели уровня и динамики развития ребенка;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осваивает и применяет психолого-педагогические технологии (в том числе инклюзивные),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необходимые для адресной работы с различными контингентами учащихся: одаренные дети,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 уязвимые дети, дети, попавшие в трудные жизненные ситуации, дети-мигранты, детисироты,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оказывает адресную помощь обучающимся;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взаимодействуют с другими специалистами в рамках психолого-медико-педагогического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консилиума;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разрабатывает (совместно с другими специалистами) и реализует совместно с родителями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(законными представителями) программы индивидуального развития ребенка;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осваивает и адекватно применяет специальные технологии и методы, позволяющие проводить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коррекционно-развивающую работу;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развивать у обучающихся познавательную активность, самостоятельность, инициативу, творческие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способности, формировать гражданскую позицию, способность к труду и жизни в условиях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современного мира, формировать у обучающихся культуры здорового и безопасного образа жизни;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формировать и реализовать программы развитие универсальных учебных действий, образцы 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ценности социального поведения, навыки поведения в мире виртуальной реальности и социальных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сетях, формировать толерантность и позитивные образцы поликультурного общения;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формировать систему регуляции поведения и деятельность обучающихся;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участвовать в деятельности педагогического и иных советов школы, а также в деятельности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методических объединений и других формах методической работы;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соблюдать правовые, нравственные и этические нормы, требования профессиональной этики.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 Учитель выполняет следующие должностные обязанности по педагогической деятельности по реализации программ основного и среднего общего образования: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общекультурных компетенций и понимания места предмета в общей картине мира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 индивидуальной программы развития обучающихся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Планирование специализированного образовательного процесса для группы, класса и/или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отдельных контингентов, обучающихся с выдающимися способностями и/или особыми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образовательными потребностями на основе имеющихся типовых программ и собственных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разработок с учетом специфики состава обучающихся, уточнение и модификация планирования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Применение специальных языковых программ (в том числе русского как иностранного), программ повышения языковой культуры, и развития навыков поликультурного общения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Совместное с учащимися использование иноязычных источников информации, инструментов перевода, произношения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Организация олимпиад, конференций, турниров математических и лингвистических игр в школе и др.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Права.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имеет право: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участвовать в обсуждении проектов решений руководства образовательного учреждения;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 согласованию с непосредственным руководителем привлекать к решению поставленных перед ним задач других работников;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запрашивать и получать от работников необходимую информацию, документы;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участвовать в обсуждении вопросов, касающихся исполняемых должностных обязанностей;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требовать от руководства </w:t>
      </w:r>
      <w:r>
        <w:rPr>
          <w:rFonts w:ascii="Times New Roman" w:hAnsi="Times New Roman"/>
          <w:b w:val="0"/>
          <w:bCs/>
          <w:sz w:val="20"/>
          <w:szCs w:val="20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</w:rPr>
        <w:t xml:space="preserve">КОУ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Нахадинская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СОШ» оказания содействия в исполнении должностных обязанностей;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свободно выбирать и использовать педагогически обоснованные формы, средства, методы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обучения и воспитания;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участвовать в разработке образовательных программ, в том числе учебных планов, календарных учебных графиков, рабочих учебных предметов, методических материалов и иных компонентов образовательных программ;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бесплатно пользоваться образовательными, методическими и научными услугами организации, осуществляющей образовательную деятельность;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участвовать в управлении Организацией в порядке, установленном Уставом;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на защиту профессиональной чести и достоинства, на справедливое и объективное расследование нарушения норм профессиональной этики педагогических работников.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5. Ответственность.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привлекается к ответственности: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 ненадлежащее исполнение или неисполнение своих должностных обязанностей,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предусмотренных настоящей должностной инструкцией, в порядке, установленном действующим трудовым законодательством Российской Федерации;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 выполнение не в полном объѐме образовательных программ в соответствии с учебным планом, расписанием и графиком учебного процесса.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за нарушение Устава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</w:rPr>
        <w:t xml:space="preserve">КОУ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Нахадинская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СОШ»;</w:t>
      </w:r>
    </w:p>
    <w:p>
      <w:pPr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 применение, в том числе однократное, методов воспитания, связанных с физическим и (или) психическим насилием над личностью обучающегося;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 правонарушения и преступления, совершенные в процессе своей деятельности, в порядке,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установленном действующим административным, уголовным и гражданским законодательством Российской Федерации;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 причинение ущерба образовательному учреждению - в порядке, установленном действующим трудовым законодательством Российской Федерации;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 нарушение правил пожарной безопасности, охраны труда, санитарно-гигиенических правил организации образовательного процесса.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Взаимоотношения. Связи по должности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работает в режиме выполнения объема учебной нагрузки в соответствии с расписанием учебных занятий, участия в обязательных плановых общешкольных мероприятиях и самопланирования обязательной деятельности, на которую не установлены нормы выработки;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 период каникул, не совпадающих с отпуском, привлекается администрацией школы к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педагогической, методической или организационной работе в пределах времени, не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превышающего учебной нагрузки до начала каникул; график работы учителя в каникулы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утверждается приказом директора школы;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получает от директора школы и руководителя Центра образования цифрового и гуманитарного профилей «Точка роста»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систематически обменивается информацией по вопросам, входящим в его компетенцию, с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администрацией и педагогическими работниками школы.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Заключительные положения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Настоящая должностная инструкция разработана на основе: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ФГОС основного и среднего общего образования, утвержденным Приказом Минобрнауки России от 06.10.2009 №373 (в ред. приказов на 31.12.2015);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Профессионального стандарта «Педагог (педагогическая деятельность в дошкольном, начальном общем, основном общем, среднем общем образовании) (воспитатель, учитель)», утверждѐнным приказом Министерства труда и социальной защиты Российской Федерации от 18.10. 2013 № 544н;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Федерального закона от 29.12.2012 №273 «Об образовании в Российской Федерации» (с изм. и доп., вступ. в силу с 01.01.2017);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26.08.2010 (в редакции от 31.05.2011).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распоряжения Министерства просвещения Российской Федерации от 01 марта 2019 года № Р-23 «Об утверждении методических рекомендаций к обновлению материально-технической базы, с целью реализации основных и дополнительных общеобразовательных программ цифрового, естественнонаучного, технического, гуманитарного профилей в общеобразовательных организациях, расположенных в сельской местности и малых городах, и дистанционных программ обучений определенных категорий обучающихся, в том числе на базе сетевого взаимодействия»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Факт ознакомления работника с настоящей должностной инструкцией подтверждается росписью в листе ознакомления, являющемся неотъемлемой частью настоящей инструкции.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 должностной инструкцией ознакомлен(а), один экземпляр получила(а) на руки и обязуюсь хранить на рабочем месте:</w:t>
      </w:r>
    </w:p>
    <w:p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tbl>
      <w:tblPr>
        <w:jc w:val="left"/>
        <w:tblInd w:w="-1134" w:type="dxa"/>
        <w:tblW w:w="10874" w:type="dxa"/>
      </w:tblPr>
      <w:tblGrid>
        <w:gridCol w:w="4486"/>
        <w:gridCol w:w="3194"/>
        <w:gridCol w:w="3194"/>
      </w:tblGrid>
      <w:tr>
        <w:trPr>
          <w:trHeight w:val="0" w:hRule="auto"/>
        </w:trPr>
        <w:tc>
          <w:tcPr>
            <w:tcW w:w="2065" w:type="pct"/>
            <w:vAlign w:val="center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pacing w:line="240" w:lineRule="auto"/>
              <w:jc w:val="center"/>
              <w:widowControl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Позиция (содержание деятельности)</w:t>
            </w:r>
            <w:r>
              <w:rPr>
                <w:rStyle w:val="FontStyle27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pacing w:line="240" w:lineRule="auto"/>
              <w:jc w:val="center"/>
              <w:widowControl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Ф.И.О</w:t>
            </w:r>
            <w:r>
              <w:rPr>
                <w:rStyle w:val="FontStyle27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pacing w:line="240" w:lineRule="auto"/>
              <w:jc w:val="center"/>
              <w:widowControl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Подпись</w:t>
            </w:r>
            <w:r>
              <w:rPr>
                <w:rStyle w:val="FontStyle27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065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065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065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065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065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065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  <w:tc>
          <w:tcPr>
            <w:tcW w:w="1470" w:type="pct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1"/>
              <w:ind w:firstLine="10"/>
              <w:spacing w:line="240" w:lineRule="auto"/>
              <w:jc w:val="center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5840" w:w="12240"/>
      <w:pgMar w:left="1701" w:top="426" w:right="850" w:bottom="567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2">
    <w:multiLevelType w:val="multilevel"/>
    <w:name w:val="Нумерованный список 2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3">
    <w:multiLevelType w:val="singleLevel"/>
    <w:name w:val="Bullet 3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4">
    <w:multiLevelType w:val="singleLevel"/>
    <w:name w:val="Bullet 4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/>
        </w:rPr>
      </w:rPr>
    </w:lvl>
  </w:abstractNum>
  <w:abstractNum w:abstractNumId="5">
    <w:multiLevelType w:val="singleLevel"/>
    <w:name w:val="Bullet 5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">
    <w:multiLevelType w:val="singleLevel"/>
    <w:name w:val="Bullet 6"/>
    <w:lvl w:ilvl="0">
      <w:numFmt w:val="bullet"/>
      <w:lvlText w:val="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20"/>
  <w:drawingGridVerticalSpacing w:val="120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5"/>
    <w:tmLastPosSelect w:val="0"/>
    <w:tmLastPosFrameIdx w:val="0"/>
    <w:tmLastPosCaret>
      <w:tmLastPosPgfIdx w:val="170"/>
      <w:tmLastPosIdx w:val="44"/>
    </w:tmLastPosCaret>
    <w:tmLastPosAnchor>
      <w:tmLastPosPgfIdx w:val="0"/>
      <w:tmLastPosIdx w:val="0"/>
    </w:tmLastPosAnchor>
    <w:tmLastPosTblRect w:left="0" w:top="0" w:right="0" w:bottom="0"/>
    <w:tmAppRevision w:date="1628935926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Times New Roman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Style11" w:customStyle="1">
    <w:name w:val="Style11"/>
    <w:qFormat/>
    <w:basedOn w:val=""/>
    <w:pPr>
      <w:spacing w:after="0" w:line="278" w:lineRule="exact"/>
      <w:widowControl w:val="0"/>
    </w:pPr>
    <w:rPr>
      <w:rFonts w:ascii="Times New Roman" w:hAnsi="Times New Roman"/>
      <w:sz w:val="24"/>
      <w:szCs w:val="24"/>
    </w:rPr>
  </w:style>
  <w:style w:type="paragraph" w:styleId="Style20" w:customStyle="1">
    <w:name w:val="Style20"/>
    <w:qFormat/>
    <w:basedOn w:val=""/>
    <w:pPr>
      <w:spacing w:after="0" w:line="288" w:lineRule="exact"/>
      <w:widowControl w:val="0"/>
    </w:pPr>
    <w:rPr>
      <w:rFonts w:ascii="Times New Roman" w:hAnsi="Times New Roman"/>
      <w:sz w:val="24"/>
      <w:szCs w:val="24"/>
    </w:rPr>
  </w:style>
  <w:style w:type="paragraph" w:styleId="">
    <w:name w:val="Balloon Text"/>
    <w:qFormat/>
    <w:basedOn w:val="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" w:default="1">
    <w:name w:val="Default Paragraph Font"/>
    <w:rPr>
      <w:sz w:val="20"/>
      <w:szCs w:val="20"/>
    </w:rPr>
  </w:style>
  <w:style w:type="character" w:styleId="FontStyle27" w:customStyle="1">
    <w:name w:val="Font Style27"/>
    <w:basedOn w:val=""/>
    <w:rPr>
      <w:rFonts w:ascii="Times New Roman" w:hAnsi="Times New Roman" w:cs="Times New Roman"/>
      <w:b/>
      <w:bCs/>
      <w:sz w:val="22"/>
      <w:szCs w:val="22"/>
    </w:rPr>
  </w:style>
  <w:style w:type="character" w:styleId="FontStyle32" w:customStyle="1">
    <w:name w:val="Font Style32"/>
    <w:basedOn w:val=""/>
    <w:rPr>
      <w:rFonts w:ascii="Times New Roman" w:hAnsi="Times New Roman" w:cs="Times New Roman"/>
      <w:sz w:val="22"/>
      <w:szCs w:val="22"/>
    </w:rPr>
  </w:style>
  <w:style w:type="character" w:styleId="" w:customStyle="1">
    <w:name w:val="Текст выноски Знак"/>
    <w:basedOn w:val=""/>
    <w:rPr>
      <w:rFonts w:ascii="Tahoma" w:hAnsi="Tahoma" w:cs="Tahoma"/>
      <w:sz w:val="16"/>
      <w:szCs w:val="16"/>
    </w:rPr>
  </w:style>
  <w:style w:type="character" w:styleId="">
    <w:name w:val="Emphasis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Times New Roman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Style11" w:customStyle="1">
    <w:name w:val="Style11"/>
    <w:qFormat/>
    <w:basedOn w:val=""/>
    <w:pPr>
      <w:spacing w:after="0" w:line="278" w:lineRule="exact"/>
      <w:widowControl w:val="0"/>
    </w:pPr>
    <w:rPr>
      <w:rFonts w:ascii="Times New Roman" w:hAnsi="Times New Roman"/>
      <w:sz w:val="24"/>
      <w:szCs w:val="24"/>
    </w:rPr>
  </w:style>
  <w:style w:type="paragraph" w:styleId="Style20" w:customStyle="1">
    <w:name w:val="Style20"/>
    <w:qFormat/>
    <w:basedOn w:val=""/>
    <w:pPr>
      <w:spacing w:after="0" w:line="288" w:lineRule="exact"/>
      <w:widowControl w:val="0"/>
    </w:pPr>
    <w:rPr>
      <w:rFonts w:ascii="Times New Roman" w:hAnsi="Times New Roman"/>
      <w:sz w:val="24"/>
      <w:szCs w:val="24"/>
    </w:rPr>
  </w:style>
  <w:style w:type="paragraph" w:styleId="">
    <w:name w:val="Balloon Text"/>
    <w:qFormat/>
    <w:basedOn w:val="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" w:default="1">
    <w:name w:val="Default Paragraph Font"/>
    <w:rPr>
      <w:sz w:val="20"/>
      <w:szCs w:val="20"/>
    </w:rPr>
  </w:style>
  <w:style w:type="character" w:styleId="FontStyle27" w:customStyle="1">
    <w:name w:val="Font Style27"/>
    <w:basedOn w:val=""/>
    <w:rPr>
      <w:rFonts w:ascii="Times New Roman" w:hAnsi="Times New Roman" w:cs="Times New Roman"/>
      <w:b/>
      <w:bCs/>
      <w:sz w:val="22"/>
      <w:szCs w:val="22"/>
    </w:rPr>
  </w:style>
  <w:style w:type="character" w:styleId="FontStyle32" w:customStyle="1">
    <w:name w:val="Font Style32"/>
    <w:basedOn w:val=""/>
    <w:rPr>
      <w:rFonts w:ascii="Times New Roman" w:hAnsi="Times New Roman" w:cs="Times New Roman"/>
      <w:sz w:val="22"/>
      <w:szCs w:val="22"/>
    </w:rPr>
  </w:style>
  <w:style w:type="character" w:styleId="" w:customStyle="1">
    <w:name w:val="Текст выноски Знак"/>
    <w:basedOn w:val=""/>
    <w:rPr>
      <w:rFonts w:ascii="Tahoma" w:hAnsi="Tahoma" w:cs="Tahoma"/>
      <w:sz w:val="16"/>
      <w:szCs w:val="16"/>
    </w:rPr>
  </w:style>
  <w:style w:type="character" w:styleId="">
    <w:name w:val="Emphasis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3</cp:revision>
  <cp:lastPrinted>2021-04-17T09:20:00Z</cp:lastPrinted>
  <dcterms:created xsi:type="dcterms:W3CDTF">2021-04-17T09:24:00Z</dcterms:created>
  <dcterms:modified xsi:type="dcterms:W3CDTF">2021-08-14T13:12:06Z</dcterms:modified>
</cp:coreProperties>
</file>